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w:t>
      </w:r>
      <w:r w:rsidDel="00000000" w:rsidR="00000000" w:rsidRPr="00000000">
        <w:rPr>
          <w:b w:val="1"/>
          <w:bC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RONPA0647ZPB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Rezervația cu lalea pestriță Vălenii de Mureș</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 </w: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6</w:t>
                  </w:r>
                </w:p>
              </w:tc>
              <w:tc>
                <w:tcPr/>
                <w:p w:rsidR="00000000" w:rsidDel="00000000" w:rsidP="00000000" w:rsidRDefault="00000000" w:rsidRPr="00000000" w14:paraId="00000017">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rtl w:val="0"/>
                    </w:rPr>
                    <w:t xml:space="preserve">4</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8">
      <w:pPr>
        <w:jc w:val="cente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6,40</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100,00%</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Mureș</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6A">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6B">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6C">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E">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F">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6,40</w:t>
      </w:r>
    </w:p>
    <w:p w:rsidR="00000000" w:rsidDel="00000000" w:rsidP="00000000" w:rsidRDefault="00000000" w:rsidRPr="00000000" w14:paraId="0000007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rezervația naturală RONPA0647 Rezervația cu lalea pestriță Vălenii de Mureș;</w:t>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4"/>
        <w:gridCol w:w="4506"/>
        <w:tblGridChange w:id="0">
          <w:tblGrid>
            <w:gridCol w:w="4494"/>
            <w:gridCol w:w="450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pajiști umede seminaturale cu ierburi înalte:</w:t>
            </w:r>
          </w:p>
          <w:p w:rsidR="00000000" w:rsidDel="00000000" w:rsidP="00000000" w:rsidRDefault="00000000" w:rsidRPr="00000000" w14:paraId="0000007B">
            <w:pPr>
              <w:spacing w:after="0" w:lineRule="auto"/>
              <w:jc w:val="both"/>
              <w:rPr/>
            </w:pPr>
            <w:r w:rsidDel="00000000" w:rsidR="00000000" w:rsidRPr="00000000">
              <w:rPr>
                <w:sz w:val="22"/>
                <w:szCs w:val="22"/>
                <w:rtl w:val="0"/>
              </w:rPr>
              <w:t xml:space="preserve">6440 Pajişti aluviale ale văilor râurilor din Cnidion dubii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1193 Bombina variegata</w:t>
            </w:r>
            <w:r w:rsidDel="00000000" w:rsidR="00000000" w:rsidRPr="00000000">
              <w:rPr>
                <w:i w:val="1"/>
                <w:iCs w:val="1"/>
                <w:rtl w:val="0"/>
              </w:rPr>
              <w:br w:type="textWrapping"/>
            </w:r>
            <w:r w:rsidDel="00000000" w:rsidR="00000000" w:rsidRPr="00000000">
              <w:rPr>
                <w:i w:val="1"/>
                <w:iCs w:val="1"/>
                <w:sz w:val="22"/>
                <w:szCs w:val="22"/>
                <w:rtl w:val="0"/>
              </w:rPr>
              <w:t xml:space="preserve">1209 Rana dalmatina</w:t>
            </w:r>
          </w:p>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189121 Fritillaria meleagris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pPr>
            <w:r w:rsidDel="00000000" w:rsidR="00000000" w:rsidRPr="00000000">
              <w:rPr>
                <w:sz w:val="22"/>
                <w:szCs w:val="22"/>
                <w:rtl w:val="0"/>
              </w:rPr>
              <w:t xml:space="preserve">Zonă de management activ, cu rezervație naturală, care cuprinde habitat de pajiște umedă seminaturală cu ierburi înalte, precum și specii amfibieni de interes comunitar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8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0">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Rule="auto"/>
              <w:rPr>
                <w:sz w:val="22"/>
                <w:szCs w:val="22"/>
              </w:rPr>
            </w:pPr>
            <w:r w:rsidDel="00000000" w:rsidR="00000000" w:rsidRPr="00000000">
              <w:rPr>
                <w:sz w:val="22"/>
                <w:szCs w:val="22"/>
                <w:rtl w:val="0"/>
              </w:rPr>
              <w:t xml:space="preserve">Necunoscută</w:t>
            </w:r>
          </w:p>
        </w:tc>
      </w:tr>
    </w:tbl>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Bleahu, M.D. (2004) Arca lui Noe în secolul XXI. Ariile protejate și protecția naturii. București: Editura Național.</w:t>
      </w:r>
    </w:p>
    <w:p w:rsidR="00000000" w:rsidDel="00000000" w:rsidP="00000000" w:rsidRDefault="00000000" w:rsidRPr="00000000" w14:paraId="000000A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Mohan, G., Ardeleanu, A. și Georgescu, M. (1993) Rezervații și monumente ale naturii din România. București: Editura Scaiul.</w:t>
      </w:r>
    </w:p>
    <w:p w:rsidR="00000000" w:rsidDel="00000000" w:rsidP="00000000" w:rsidRDefault="00000000" w:rsidRPr="00000000" w14:paraId="000000A8">
      <w:pPr>
        <w:rPr>
          <w:sz w:val="22"/>
          <w:szCs w:val="22"/>
        </w:rPr>
      </w:pPr>
      <w:r w:rsidDel="00000000" w:rsidR="00000000" w:rsidRPr="00000000">
        <w:rPr>
          <w:rtl w:val="0"/>
        </w:rPr>
      </w:r>
    </w:p>
    <w:p w:rsidR="00000000" w:rsidDel="00000000" w:rsidP="00000000" w:rsidRDefault="00000000" w:rsidRPr="00000000" w14:paraId="000000A9">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sj1i0a1nap94"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 octombrie 2024 – Târgu Mureș.</w:t>
      </w:r>
    </w:p>
    <w:p w:rsidR="00000000" w:rsidDel="00000000" w:rsidP="00000000" w:rsidRDefault="00000000" w:rsidRPr="00000000" w14:paraId="000000A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26 ianuarie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Mureș.</w:t>
      </w:r>
    </w:p>
    <w:p w:rsidR="00000000" w:rsidDel="00000000" w:rsidP="00000000" w:rsidRDefault="00000000" w:rsidRPr="00000000" w14:paraId="000000AE">
      <w:pPr>
        <w:jc w:val="center"/>
        <w:rPr>
          <w:b w:val="1"/>
          <w:bCs w:val="1"/>
          <w:sz w:val="22"/>
          <w:szCs w:val="22"/>
        </w:rPr>
      </w:pPr>
      <w:r w:rsidDel="00000000" w:rsidR="00000000" w:rsidRPr="00000000">
        <w:rPr>
          <w:rtl w:val="0"/>
        </w:rPr>
      </w:r>
    </w:p>
    <w:p w:rsidR="00000000" w:rsidDel="00000000" w:rsidP="00000000" w:rsidRDefault="00000000" w:rsidRPr="00000000" w14:paraId="000000AF">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0">
      <w:pPr>
        <w:jc w:val="center"/>
        <w:rPr>
          <w:b w:val="1"/>
          <w:bCs w:val="1"/>
          <w:sz w:val="22"/>
          <w:szCs w:val="22"/>
        </w:rPr>
      </w:pPr>
      <w:r w:rsidDel="00000000" w:rsidR="00000000" w:rsidRPr="00000000">
        <w:rPr>
          <w:rtl w:val="0"/>
        </w:rPr>
      </w:r>
    </w:p>
    <w:p w:rsidR="00000000" w:rsidDel="00000000" w:rsidP="00000000" w:rsidRDefault="00000000" w:rsidRPr="00000000" w14:paraId="000000B1">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2">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B3">
      <w:pPr>
        <w:jc w:val="cente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Kgc+JGhgAz0bUUOXiU3aeGdpzg==">CgMxLjAyDmguc2oxaTBhMW5hcDk0OAByITF3ZG9JMHlRWlViSm1mSTRDNTRQeTBmSDg5ZWFnYXR6cg==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